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A8DAB" w14:textId="4858465F" w:rsidR="00000A35" w:rsidRDefault="00000A35" w:rsidP="00000A35">
      <w:pPr>
        <w:tabs>
          <w:tab w:val="center" w:pos="4536"/>
          <w:tab w:val="right" w:pos="8280"/>
          <w:tab w:val="right" w:pos="9639"/>
        </w:tabs>
        <w:ind w:right="2"/>
        <w:rPr>
          <w:rFonts w:ascii="Arial" w:hAnsi="Arial" w:cs="Arial"/>
          <w:b/>
          <w:bCs/>
          <w:sz w:val="28"/>
        </w:rPr>
      </w:pPr>
      <w:r>
        <w:rPr>
          <w:rFonts w:ascii="Arial" w:hAnsi="Arial" w:cs="Arial"/>
          <w:b/>
          <w:bCs/>
          <w:sz w:val="28"/>
        </w:rPr>
        <w:t>3GPP TSG RAN WG1 #98</w:t>
      </w:r>
      <w:r w:rsidR="00122FD1">
        <w:rPr>
          <w:rFonts w:ascii="Arial" w:hAnsi="Arial" w:cs="Arial"/>
          <w:b/>
          <w:bCs/>
          <w:sz w:val="28"/>
        </w:rPr>
        <w:t>b</w:t>
      </w:r>
      <w:r>
        <w:rPr>
          <w:rFonts w:ascii="Arial" w:hAnsi="Arial" w:cs="Arial"/>
          <w:b/>
          <w:bCs/>
          <w:sz w:val="28"/>
        </w:rPr>
        <w:tab/>
      </w:r>
      <w:r>
        <w:rPr>
          <w:rFonts w:ascii="Arial" w:hAnsi="Arial" w:cs="Arial"/>
          <w:b/>
          <w:bCs/>
          <w:sz w:val="28"/>
        </w:rPr>
        <w:tab/>
      </w:r>
      <w:r w:rsidR="00911DD6">
        <w:rPr>
          <w:rFonts w:ascii="Arial" w:hAnsi="Arial" w:cs="Arial"/>
          <w:b/>
          <w:bCs/>
          <w:sz w:val="28"/>
        </w:rPr>
        <w:tab/>
      </w:r>
      <w:bookmarkStart w:id="0" w:name="_GoBack"/>
      <w:bookmarkEnd w:id="0"/>
      <w:r w:rsidR="007F6206" w:rsidRPr="007F6206">
        <w:rPr>
          <w:rFonts w:ascii="Arial" w:hAnsi="Arial" w:cs="Arial"/>
          <w:b/>
          <w:bCs/>
          <w:sz w:val="28"/>
        </w:rPr>
        <w:t>R1-1911351</w:t>
      </w:r>
    </w:p>
    <w:p w14:paraId="47299C8E" w14:textId="1F20DCF2" w:rsidR="00000A35" w:rsidRDefault="00122FD1" w:rsidP="00000A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w:t>
      </w:r>
      <w:r w:rsidRPr="00122FD1">
        <w:rPr>
          <w:rFonts w:ascii="Arial" w:eastAsia="MS Mincho" w:hAnsi="Arial" w:cs="Arial"/>
          <w:b/>
          <w:bCs/>
          <w:sz w:val="28"/>
          <w:lang w:eastAsia="ja-JP"/>
        </w:rPr>
        <w:t>hongqing</w:t>
      </w:r>
      <w:r w:rsidR="00000A35">
        <w:rPr>
          <w:rFonts w:ascii="Arial" w:eastAsia="MS Mincho" w:hAnsi="Arial" w:cs="Arial"/>
          <w:b/>
          <w:bCs/>
          <w:sz w:val="28"/>
          <w:lang w:eastAsia="ja-JP"/>
        </w:rPr>
        <w:t xml:space="preserve">, </w:t>
      </w:r>
      <w:r>
        <w:rPr>
          <w:rFonts w:ascii="Arial" w:eastAsia="MS Mincho" w:hAnsi="Arial" w:cs="Arial"/>
          <w:b/>
          <w:bCs/>
          <w:sz w:val="28"/>
          <w:lang w:eastAsia="ja-JP"/>
        </w:rPr>
        <w:t>PR China</w:t>
      </w:r>
      <w:r w:rsidR="00000A35">
        <w:rPr>
          <w:rFonts w:ascii="Arial" w:eastAsia="MS Mincho" w:hAnsi="Arial" w:cs="Arial"/>
          <w:b/>
          <w:bCs/>
          <w:sz w:val="28"/>
          <w:lang w:eastAsia="ja-JP"/>
        </w:rPr>
        <w:t xml:space="preserve">, </w:t>
      </w:r>
      <w:r>
        <w:rPr>
          <w:rFonts w:ascii="Arial" w:eastAsia="MS Mincho" w:hAnsi="Arial" w:cs="Arial"/>
          <w:b/>
          <w:bCs/>
          <w:sz w:val="28"/>
          <w:lang w:eastAsia="ja-JP"/>
        </w:rPr>
        <w:t>Oct</w:t>
      </w:r>
      <w:r w:rsidR="00000A35">
        <w:rPr>
          <w:rFonts w:ascii="Arial" w:eastAsia="MS Mincho" w:hAnsi="Arial" w:cs="Arial"/>
          <w:b/>
          <w:bCs/>
          <w:sz w:val="28"/>
          <w:lang w:eastAsia="ja-JP"/>
        </w:rPr>
        <w:t xml:space="preserve"> </w:t>
      </w:r>
      <w:r>
        <w:rPr>
          <w:rFonts w:ascii="Arial" w:eastAsia="MS Mincho" w:hAnsi="Arial" w:cs="Arial"/>
          <w:b/>
          <w:bCs/>
          <w:sz w:val="28"/>
          <w:lang w:eastAsia="ja-JP"/>
        </w:rPr>
        <w:t>14</w:t>
      </w:r>
      <w:r w:rsidR="00000A35">
        <w:rPr>
          <w:rFonts w:ascii="Arial" w:eastAsia="MS Mincho" w:hAnsi="Arial" w:cs="Arial"/>
          <w:b/>
          <w:bCs/>
          <w:sz w:val="28"/>
          <w:vertAlign w:val="superscript"/>
          <w:lang w:eastAsia="ja-JP"/>
        </w:rPr>
        <w:t>th</w:t>
      </w:r>
      <w:r w:rsidR="00000A35">
        <w:rPr>
          <w:rFonts w:ascii="Arial" w:eastAsia="MS Mincho" w:hAnsi="Arial" w:cs="Arial"/>
          <w:b/>
          <w:bCs/>
          <w:sz w:val="28"/>
          <w:lang w:eastAsia="ja-JP"/>
        </w:rPr>
        <w:t xml:space="preserve"> – </w:t>
      </w:r>
      <w:r>
        <w:rPr>
          <w:rFonts w:ascii="Arial" w:eastAsia="MS Mincho" w:hAnsi="Arial" w:cs="Arial"/>
          <w:b/>
          <w:bCs/>
          <w:sz w:val="28"/>
          <w:lang w:eastAsia="ja-JP"/>
        </w:rPr>
        <w:t>20</w:t>
      </w:r>
      <w:r w:rsidR="00000A35">
        <w:rPr>
          <w:rFonts w:ascii="Arial" w:eastAsia="MS Mincho" w:hAnsi="Arial" w:cs="Arial"/>
          <w:b/>
          <w:bCs/>
          <w:sz w:val="28"/>
          <w:vertAlign w:val="superscript"/>
          <w:lang w:eastAsia="ja-JP"/>
        </w:rPr>
        <w:t>th</w:t>
      </w:r>
      <w:r w:rsidR="00000A35">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B73564B"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sidR="00875506">
        <w:rPr>
          <w:rFonts w:ascii="Arial" w:hAnsi="Arial"/>
          <w:sz w:val="24"/>
        </w:rPr>
        <w:t>1.2</w:t>
      </w:r>
    </w:p>
    <w:p w14:paraId="4EAB3047" w14:textId="7F10474F"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r w:rsidR="007F6206">
        <w:rPr>
          <w:rFonts w:ascii="Arial" w:hAnsi="Arial"/>
          <w:sz w:val="24"/>
        </w:rPr>
        <w:t xml:space="preserve">, </w:t>
      </w:r>
      <w:r w:rsidR="007F6206" w:rsidRPr="007F6206">
        <w:rPr>
          <w:rFonts w:ascii="Arial" w:hAnsi="Arial"/>
          <w:sz w:val="24"/>
        </w:rPr>
        <w:t>Guangdong Genius</w:t>
      </w:r>
    </w:p>
    <w:p w14:paraId="1867F02F" w14:textId="00DA9A5D"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75506">
        <w:rPr>
          <w:rFonts w:ascii="Arial" w:hAnsi="Arial"/>
          <w:sz w:val="24"/>
        </w:rPr>
        <w:t>Introduction of new UE category</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594F2617" w:rsidR="0056299B" w:rsidRDefault="0056299B" w:rsidP="0056299B">
      <w:pPr>
        <w:pStyle w:val="Heading1"/>
        <w:numPr>
          <w:ilvl w:val="0"/>
          <w:numId w:val="18"/>
        </w:numPr>
        <w:tabs>
          <w:tab w:val="clear" w:pos="1140"/>
          <w:tab w:val="num" w:pos="720"/>
        </w:tabs>
        <w:ind w:left="720" w:hanging="720"/>
        <w:jc w:val="both"/>
      </w:pPr>
      <w:r>
        <w:t>Background</w:t>
      </w:r>
    </w:p>
    <w:p w14:paraId="4C7519AB" w14:textId="7510B100" w:rsidR="00875506" w:rsidRDefault="00875506" w:rsidP="00875506">
      <w:pPr>
        <w:rPr>
          <w:lang w:val="en-GB"/>
        </w:rPr>
      </w:pPr>
      <w:r>
        <w:rPr>
          <w:lang w:val="en-GB"/>
        </w:rPr>
        <w:t xml:space="preserve">The smart wearable market has vastly grown in the last few years. Many of the current product offerings provide different sorts of connectivity (including PAN – Bluetooth, LAN – </w:t>
      </w:r>
      <w:proofErr w:type="spellStart"/>
      <w:r>
        <w:rPr>
          <w:lang w:val="en-GB"/>
        </w:rPr>
        <w:t>WiFi</w:t>
      </w:r>
      <w:proofErr w:type="spellEnd"/>
      <w:r>
        <w:rPr>
          <w:lang w:val="en-GB"/>
        </w:rPr>
        <w:t xml:space="preserve">, and WAN - cellular connectivity). </w:t>
      </w:r>
    </w:p>
    <w:p w14:paraId="1C633CDF" w14:textId="41787A82" w:rsidR="00875506" w:rsidRDefault="00875506" w:rsidP="00875506">
      <w:pPr>
        <w:rPr>
          <w:lang w:val="en-GB"/>
        </w:rPr>
      </w:pPr>
      <w:r>
        <w:rPr>
          <w:lang w:val="en-GB"/>
        </w:rPr>
        <w:t>From the cellular connectivity point of view, 3GPP has developed several categories that may be suitable for wearables. The main characteristics of these categories are:</w:t>
      </w:r>
    </w:p>
    <w:p w14:paraId="4600A844" w14:textId="0BF38656"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Low data rates: Compared to current connectivity requirements for smartphones (in the order of several Gbps for LTE), wearables need much lower peak data rate.</w:t>
      </w:r>
    </w:p>
    <w:p w14:paraId="18755461" w14:textId="77777777" w:rsidR="00875506" w:rsidRPr="00922074" w:rsidRDefault="00875506" w:rsidP="00875506">
      <w:pPr>
        <w:pStyle w:val="ListParagraph"/>
        <w:rPr>
          <w:rFonts w:ascii="Times New Roman" w:hAnsi="Times New Roman"/>
          <w:sz w:val="20"/>
          <w:szCs w:val="20"/>
          <w:lang w:val="en-GB"/>
        </w:rPr>
      </w:pPr>
    </w:p>
    <w:p w14:paraId="3EB98EA3" w14:textId="6B057F30"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Single receive antenna: Due to space/thermal constraints, typically a wearable cannot mount multiple receive antennas.</w:t>
      </w:r>
    </w:p>
    <w:p w14:paraId="4CED4BF3" w14:textId="2FF8BD40" w:rsidR="00875506" w:rsidRDefault="00875506" w:rsidP="00875506">
      <w:pPr>
        <w:rPr>
          <w:lang w:val="en-GB"/>
        </w:rPr>
      </w:pPr>
    </w:p>
    <w:p w14:paraId="74811FEE" w14:textId="1ACD209F" w:rsidR="00875506" w:rsidRDefault="00875506" w:rsidP="00875506">
      <w:pPr>
        <w:rPr>
          <w:lang w:val="en-GB"/>
        </w:rPr>
      </w:pPr>
      <w:r>
        <w:rPr>
          <w:lang w:val="en-GB"/>
        </w:rPr>
        <w:t>The main categories targeting wearables are:</w:t>
      </w:r>
    </w:p>
    <w:p w14:paraId="4A692339" w14:textId="67ABCBDA"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NB-IoT: Low end wearable, mainly for health monitoring/others.</w:t>
      </w:r>
    </w:p>
    <w:p w14:paraId="44B86B86" w14:textId="0FBF8D14" w:rsidR="00875506" w:rsidRPr="00922074" w:rsidRDefault="00875506" w:rsidP="00875506">
      <w:pPr>
        <w:pStyle w:val="ListParagraph"/>
        <w:numPr>
          <w:ilvl w:val="0"/>
          <w:numId w:val="37"/>
        </w:numPr>
        <w:rPr>
          <w:rFonts w:ascii="Times New Roman" w:hAnsi="Times New Roman"/>
          <w:sz w:val="20"/>
          <w:szCs w:val="20"/>
          <w:lang w:val="en-GB"/>
        </w:rPr>
      </w:pPr>
      <w:proofErr w:type="spellStart"/>
      <w:r w:rsidRPr="00922074">
        <w:rPr>
          <w:rFonts w:ascii="Times New Roman" w:hAnsi="Times New Roman"/>
          <w:sz w:val="20"/>
          <w:szCs w:val="20"/>
          <w:lang w:val="en-GB"/>
        </w:rPr>
        <w:t>eMTC</w:t>
      </w:r>
      <w:proofErr w:type="spellEnd"/>
      <w:r w:rsidRPr="00922074">
        <w:rPr>
          <w:rFonts w:ascii="Times New Roman" w:hAnsi="Times New Roman"/>
          <w:sz w:val="20"/>
          <w:szCs w:val="20"/>
          <w:lang w:val="en-GB"/>
        </w:rPr>
        <w:t>: Up to ~1Mbps</w:t>
      </w:r>
      <w:r w:rsidR="00695BDD" w:rsidRPr="00922074">
        <w:rPr>
          <w:rFonts w:ascii="Times New Roman" w:hAnsi="Times New Roman"/>
          <w:sz w:val="20"/>
          <w:szCs w:val="20"/>
          <w:lang w:val="en-GB"/>
        </w:rPr>
        <w:t>, support of mobility and VoLTE calling.</w:t>
      </w:r>
    </w:p>
    <w:p w14:paraId="4293FDF3" w14:textId="13925EC4" w:rsidR="00695BDD" w:rsidRPr="00922074" w:rsidRDefault="00695BDD"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Cat-1bis: Up to 10Mbps</w:t>
      </w:r>
    </w:p>
    <w:p w14:paraId="714A3441" w14:textId="4D5E7F7E" w:rsidR="00695BDD" w:rsidRDefault="00695BDD" w:rsidP="00695BDD">
      <w:pPr>
        <w:rPr>
          <w:lang w:val="en-GB"/>
        </w:rPr>
      </w:pPr>
    </w:p>
    <w:p w14:paraId="3D4DEE20" w14:textId="47352A78" w:rsidR="00695BDD" w:rsidRDefault="00695BDD" w:rsidP="00695BDD">
      <w:pPr>
        <w:rPr>
          <w:lang w:val="en-GB"/>
        </w:rPr>
      </w:pPr>
      <w:r>
        <w:rPr>
          <w:lang w:val="en-GB"/>
        </w:rPr>
        <w:t>Since the introduction of Cat-1 bis (Q1/2017, 2.5 years ago), the data requirements for wearables have increased. Applications like video streaming, file download and others require higher data rates than the 10Mbps offered by Cat-1bis. One of the major use cases of increase data rates is support of video calls for child wearables.</w:t>
      </w:r>
    </w:p>
    <w:p w14:paraId="5DAB0BD1" w14:textId="6FEA16BE" w:rsidR="00695BDD" w:rsidRPr="00695BDD" w:rsidRDefault="00695BDD" w:rsidP="00695BDD">
      <w:pPr>
        <w:rPr>
          <w:lang w:val="en-GB"/>
        </w:rPr>
      </w:pPr>
      <w:r>
        <w:rPr>
          <w:lang w:val="en-GB"/>
        </w:rPr>
        <w:t>To support these new use cases, we propose to introduce a new UE category “Cat-4bis” with a data rate of 75Mbps and single Rx antenna.</w:t>
      </w:r>
    </w:p>
    <w:p w14:paraId="2A3218F3" w14:textId="7718C2EB" w:rsidR="00875506" w:rsidRDefault="00875506" w:rsidP="00875506">
      <w:pPr>
        <w:pStyle w:val="Heading1"/>
        <w:numPr>
          <w:ilvl w:val="0"/>
          <w:numId w:val="18"/>
        </w:numPr>
        <w:tabs>
          <w:tab w:val="clear" w:pos="1140"/>
          <w:tab w:val="num" w:pos="720"/>
        </w:tabs>
        <w:ind w:left="720" w:hanging="720"/>
        <w:jc w:val="both"/>
      </w:pPr>
      <w:r>
        <w:t>New UE category: Cat-4bis</w:t>
      </w:r>
    </w:p>
    <w:p w14:paraId="0BFAA66A" w14:textId="67BB6377" w:rsidR="00875506" w:rsidRDefault="00963E01" w:rsidP="00875506">
      <w:pPr>
        <w:rPr>
          <w:lang w:val="en-GB"/>
        </w:rPr>
      </w:pPr>
      <w:r>
        <w:rPr>
          <w:lang w:val="en-GB"/>
        </w:rPr>
        <w:t>The proposed new UE category has the same characteristics as Cat4, but supports a single receive antenna and, therefore, single layer in the downlink. This creates a UE category with a peak data rate of ~75Mbps (7x that of Cat1-bis).</w:t>
      </w:r>
    </w:p>
    <w:p w14:paraId="3CDAD5BF" w14:textId="1E97C5C8" w:rsidR="00B31565" w:rsidRDefault="00B31565" w:rsidP="00875506">
      <w:pPr>
        <w:rPr>
          <w:b/>
          <w:bCs/>
          <w:lang w:val="en-GB"/>
        </w:rPr>
      </w:pPr>
      <w:r w:rsidRPr="00B31565">
        <w:rPr>
          <w:b/>
          <w:bCs/>
          <w:u w:val="single"/>
          <w:lang w:val="en-GB"/>
        </w:rPr>
        <w:t>Proposal 1:</w:t>
      </w:r>
      <w:r>
        <w:rPr>
          <w:b/>
          <w:bCs/>
          <w:lang w:val="en-GB"/>
        </w:rPr>
        <w:t xml:space="preserve"> Introduce new DL UE category “Cat-4bis” with the following characteristics:</w:t>
      </w:r>
    </w:p>
    <w:p w14:paraId="38735982" w14:textId="0A19EBA6" w:rsidR="00B31565" w:rsidRPr="00B31565" w:rsidRDefault="00B31565" w:rsidP="00875506">
      <w:pPr>
        <w:rPr>
          <w:b/>
          <w:bCs/>
        </w:rPr>
      </w:pPr>
      <w:r w:rsidRPr="00B31565">
        <w:rPr>
          <w:b/>
          <w:bCs/>
          <w:lang w:val="en-GB"/>
        </w:rPr>
        <w:t xml:space="preserve">- Max TBS: </w:t>
      </w:r>
      <w:r w:rsidRPr="00B31565">
        <w:rPr>
          <w:b/>
          <w:bCs/>
        </w:rPr>
        <w:t>75376</w:t>
      </w:r>
    </w:p>
    <w:p w14:paraId="1F71F15C" w14:textId="71257386" w:rsidR="00B31565" w:rsidRPr="00B31565" w:rsidRDefault="00B31565" w:rsidP="00875506">
      <w:pPr>
        <w:rPr>
          <w:b/>
          <w:bCs/>
          <w:lang w:val="en-GB"/>
        </w:rPr>
      </w:pPr>
      <w:r w:rsidRPr="00B31565">
        <w:rPr>
          <w:b/>
          <w:bCs/>
        </w:rPr>
        <w:t>- Max number of bits in 1 TTI: 75376</w:t>
      </w:r>
    </w:p>
    <w:p w14:paraId="7F7A9E52" w14:textId="3F8B4D77" w:rsidR="00875506" w:rsidRDefault="00B31565" w:rsidP="00875506">
      <w:pPr>
        <w:rPr>
          <w:b/>
          <w:bCs/>
          <w:lang w:val="en-GB"/>
        </w:rPr>
      </w:pPr>
      <w:r w:rsidRPr="00B31565">
        <w:rPr>
          <w:b/>
          <w:bCs/>
          <w:lang w:val="en-GB"/>
        </w:rPr>
        <w:t>- Number of spatial layers</w:t>
      </w:r>
      <w:r>
        <w:rPr>
          <w:b/>
          <w:bCs/>
          <w:lang w:val="en-GB"/>
        </w:rPr>
        <w:t xml:space="preserve"> in DL</w:t>
      </w:r>
      <w:r w:rsidRPr="00B31565">
        <w:rPr>
          <w:b/>
          <w:bCs/>
          <w:lang w:val="en-GB"/>
        </w:rPr>
        <w:t>: 1</w:t>
      </w:r>
    </w:p>
    <w:p w14:paraId="5E27B6D4" w14:textId="1AE3C923" w:rsidR="00B31565" w:rsidRDefault="00B31565" w:rsidP="00875506">
      <w:pPr>
        <w:rPr>
          <w:b/>
          <w:bCs/>
          <w:lang w:val="en-GB"/>
        </w:rPr>
      </w:pPr>
    </w:p>
    <w:p w14:paraId="2FA815B0" w14:textId="7B5CF235" w:rsidR="00963E01" w:rsidRPr="00963E01" w:rsidRDefault="00963E01" w:rsidP="00875506">
      <w:pPr>
        <w:rPr>
          <w:lang w:val="en-GB"/>
        </w:rPr>
      </w:pPr>
      <w:r w:rsidRPr="00963E01">
        <w:rPr>
          <w:lang w:val="en-GB"/>
        </w:rPr>
        <w:lastRenderedPageBreak/>
        <w:t>To intr</w:t>
      </w:r>
      <w:r>
        <w:rPr>
          <w:lang w:val="en-GB"/>
        </w:rPr>
        <w:t xml:space="preserve">oduce this category, we introduce one downlink category </w:t>
      </w:r>
      <w:r w:rsidR="00305918">
        <w:rPr>
          <w:lang w:val="en-GB"/>
        </w:rPr>
        <w:t>that maps to the same uplink categories as cat4</w:t>
      </w:r>
      <w:r>
        <w:rPr>
          <w:lang w:val="en-GB"/>
        </w:rPr>
        <w:t>. The downlink category Cat4bis has half the peak data rate of Cat 4, and the number of soft channel bits is also halved. The two tables below contain the PHY parameters to be included in TS 36.306.</w:t>
      </w:r>
    </w:p>
    <w:p w14:paraId="25AA4978" w14:textId="3ADF444C" w:rsidR="00B31565" w:rsidRDefault="00B31565" w:rsidP="00875506">
      <w:pPr>
        <w:rPr>
          <w:b/>
          <w:bCs/>
          <w:lang w:val="en-GB"/>
        </w:rPr>
      </w:pPr>
      <w:r w:rsidRPr="00B31565">
        <w:rPr>
          <w:b/>
          <w:bCs/>
          <w:u w:val="single"/>
          <w:lang w:val="en-GB"/>
        </w:rPr>
        <w:t>Proposal 2:</w:t>
      </w:r>
      <w:r>
        <w:rPr>
          <w:b/>
          <w:bCs/>
          <w:lang w:val="en-GB"/>
        </w:rPr>
        <w:t xml:space="preserve"> Endorse the following table from RAN1 perspective, send LS to RAN2 to implement the new UE category in TS 36.306: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31565" w:rsidRPr="000E2961" w14:paraId="68E60858" w14:textId="77777777" w:rsidTr="00DA3689">
        <w:tc>
          <w:tcPr>
            <w:tcW w:w="1668" w:type="dxa"/>
          </w:tcPr>
          <w:p w14:paraId="4A586C65" w14:textId="77777777" w:rsidR="00B31565" w:rsidRPr="000E2961" w:rsidRDefault="00B31565" w:rsidP="00DA3689">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3D432905" w14:textId="77777777" w:rsidR="00B31565" w:rsidRPr="000E2961" w:rsidRDefault="00B31565" w:rsidP="00DA3689">
            <w:pPr>
              <w:pStyle w:val="TAH"/>
              <w:rPr>
                <w:lang w:val="en-GB" w:eastAsia="ja-JP"/>
              </w:rPr>
            </w:pPr>
            <w:r w:rsidRPr="000E2961">
              <w:rPr>
                <w:lang w:val="en-GB" w:eastAsia="ja-JP"/>
              </w:rPr>
              <w:t>Maximum number of DL-SCH transport block bits received within a TTI (Note 1)</w:t>
            </w:r>
          </w:p>
        </w:tc>
        <w:tc>
          <w:tcPr>
            <w:tcW w:w="1843" w:type="dxa"/>
          </w:tcPr>
          <w:p w14:paraId="548985D9" w14:textId="77777777" w:rsidR="00B31565" w:rsidRPr="000E2961" w:rsidRDefault="00B31565" w:rsidP="00DA3689">
            <w:pPr>
              <w:pStyle w:val="TAH"/>
              <w:rPr>
                <w:lang w:val="en-GB" w:eastAsia="ja-JP"/>
              </w:rPr>
            </w:pPr>
            <w:r w:rsidRPr="000E2961">
              <w:rPr>
                <w:lang w:val="en-GB" w:eastAsia="ja-JP"/>
              </w:rPr>
              <w:t>Maximum number of bits of a DL-SCH transport block received within a TTI</w:t>
            </w:r>
          </w:p>
        </w:tc>
        <w:tc>
          <w:tcPr>
            <w:tcW w:w="1701" w:type="dxa"/>
          </w:tcPr>
          <w:p w14:paraId="3AE0B84A" w14:textId="77777777" w:rsidR="00B31565" w:rsidRPr="000E2961" w:rsidRDefault="00B31565" w:rsidP="00DA3689">
            <w:pPr>
              <w:pStyle w:val="TAH"/>
              <w:rPr>
                <w:lang w:val="en-GB" w:eastAsia="ja-JP"/>
              </w:rPr>
            </w:pPr>
            <w:r w:rsidRPr="000E2961">
              <w:rPr>
                <w:lang w:val="en-GB" w:eastAsia="ja-JP"/>
              </w:rPr>
              <w:t>Total number of soft channel bits</w:t>
            </w:r>
          </w:p>
        </w:tc>
        <w:tc>
          <w:tcPr>
            <w:tcW w:w="1842" w:type="dxa"/>
          </w:tcPr>
          <w:p w14:paraId="5A0ABC48" w14:textId="77777777" w:rsidR="00B31565" w:rsidRPr="000E2961" w:rsidRDefault="00B31565" w:rsidP="00DA3689">
            <w:pPr>
              <w:pStyle w:val="TAH"/>
              <w:rPr>
                <w:lang w:val="en-GB" w:eastAsia="ja-JP"/>
              </w:rPr>
            </w:pPr>
            <w:r w:rsidRPr="000E2961">
              <w:rPr>
                <w:lang w:val="en-GB" w:eastAsia="ja-JP"/>
              </w:rPr>
              <w:t>Maximum number of supported layers for spatial multiplexing in DL</w:t>
            </w:r>
          </w:p>
        </w:tc>
      </w:tr>
      <w:tr w:rsidR="00B31565" w:rsidRPr="000E2961" w14:paraId="43A8C4AF" w14:textId="77777777" w:rsidTr="00DA3689">
        <w:tc>
          <w:tcPr>
            <w:tcW w:w="1668" w:type="dxa"/>
          </w:tcPr>
          <w:p w14:paraId="1CD1B8CC" w14:textId="4C2D34C3" w:rsidR="00B31565" w:rsidRPr="000E2961" w:rsidRDefault="00B31565" w:rsidP="00DA3689">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34AB2B4C" w14:textId="32CA9106" w:rsidR="00B31565" w:rsidRPr="000E2961" w:rsidRDefault="00B31565" w:rsidP="00DA3689">
            <w:pPr>
              <w:pStyle w:val="TAL"/>
            </w:pPr>
            <w:r w:rsidRPr="000E2961">
              <w:t>75376</w:t>
            </w:r>
          </w:p>
        </w:tc>
        <w:tc>
          <w:tcPr>
            <w:tcW w:w="1843" w:type="dxa"/>
          </w:tcPr>
          <w:p w14:paraId="25A8DD80" w14:textId="32D74574" w:rsidR="00B31565" w:rsidRPr="000E2961" w:rsidRDefault="00B31565" w:rsidP="00DA3689">
            <w:pPr>
              <w:pStyle w:val="TAL"/>
            </w:pPr>
            <w:r w:rsidRPr="000E2961">
              <w:t>75376</w:t>
            </w:r>
          </w:p>
        </w:tc>
        <w:tc>
          <w:tcPr>
            <w:tcW w:w="1701" w:type="dxa"/>
          </w:tcPr>
          <w:p w14:paraId="5A4637A3" w14:textId="68554ADB" w:rsidR="00B31565" w:rsidRPr="000E2961" w:rsidRDefault="00B31565" w:rsidP="00DA3689">
            <w:pPr>
              <w:pStyle w:val="TAL"/>
            </w:pPr>
            <w:r>
              <w:t>913536</w:t>
            </w:r>
          </w:p>
        </w:tc>
        <w:tc>
          <w:tcPr>
            <w:tcW w:w="1842" w:type="dxa"/>
          </w:tcPr>
          <w:p w14:paraId="52D154A3" w14:textId="77777777" w:rsidR="00B31565" w:rsidRPr="000E2961" w:rsidRDefault="00B31565" w:rsidP="00DA3689">
            <w:pPr>
              <w:pStyle w:val="TAL"/>
            </w:pPr>
            <w:r w:rsidRPr="000E2961">
              <w:t>1</w:t>
            </w:r>
          </w:p>
        </w:tc>
      </w:tr>
    </w:tbl>
    <w:p w14:paraId="63979C6A" w14:textId="7FF5265D" w:rsidR="00B31565" w:rsidRDefault="00B31565" w:rsidP="00875506">
      <w:pPr>
        <w:rPr>
          <w:b/>
          <w:bCs/>
          <w:lang w:val="en-GB"/>
        </w:rPr>
      </w:pPr>
    </w:p>
    <w:p w14:paraId="4E44A9AF" w14:textId="2824927B" w:rsidR="00922074" w:rsidRPr="00963E01" w:rsidRDefault="00963E01" w:rsidP="00875506">
      <w:pPr>
        <w:rPr>
          <w:lang w:val="en-GB"/>
        </w:rPr>
      </w:pPr>
      <w:r>
        <w:rPr>
          <w:lang w:val="en-GB"/>
        </w:rPr>
        <w:t>The uplink pairing for the new downlink category is proposed to be the same as legacy Cat-4, which can be support ~51Mbps (Cat 4</w:t>
      </w:r>
      <w:r w:rsidR="00305918">
        <w:rPr>
          <w:lang w:val="en-GB"/>
        </w:rPr>
        <w:t xml:space="preserve"> / UL Cat 3</w:t>
      </w:r>
      <w:r>
        <w:rPr>
          <w:lang w:val="en-GB"/>
        </w:rPr>
        <w:t>) or ~75Mbps (UL Cat 5). For backwards compatibility purposes, the UE signals support of Cat4, although the UE only supports single layer/single Rx. When operating in a legacy network, the eNB may not know that this UE supports single layer transmission only, but this can be handled by appropriately adjusting the CSI feedback at the UE (e.g. reporting always RI=1).</w:t>
      </w:r>
    </w:p>
    <w:p w14:paraId="0AE2E930" w14:textId="0DF23AE9" w:rsidR="00922074" w:rsidRDefault="00922074" w:rsidP="00922074">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 xml:space="preserve">The new DL Category 4bis can be matched with UL Category </w:t>
      </w:r>
      <w:r w:rsidR="00411435">
        <w:rPr>
          <w:b/>
          <w:bCs/>
          <w:lang w:val="en-GB"/>
        </w:rPr>
        <w:t>3</w:t>
      </w:r>
      <w:r>
        <w:rPr>
          <w:b/>
          <w:bCs/>
          <w:lang w:val="en-GB"/>
        </w:rPr>
        <w:t xml:space="preserve">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22074" w:rsidRPr="000E2961" w14:paraId="47672179" w14:textId="77777777" w:rsidTr="00DA3689">
        <w:tc>
          <w:tcPr>
            <w:tcW w:w="1668" w:type="dxa"/>
          </w:tcPr>
          <w:p w14:paraId="054E4267" w14:textId="77777777" w:rsidR="00922074" w:rsidRPr="000E2961" w:rsidRDefault="00922074" w:rsidP="00DA3689">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265627C3" w14:textId="77777777" w:rsidR="00922074" w:rsidRPr="000E2961" w:rsidRDefault="00922074" w:rsidP="00DA3689">
            <w:pPr>
              <w:pStyle w:val="TAH"/>
              <w:rPr>
                <w:lang w:val="en-GB" w:eastAsia="zh-CN"/>
              </w:rPr>
            </w:pPr>
            <w:r w:rsidRPr="000E2961">
              <w:rPr>
                <w:lang w:val="en-GB" w:eastAsia="zh-CN"/>
              </w:rPr>
              <w:t>UE UL Category</w:t>
            </w:r>
          </w:p>
        </w:tc>
        <w:tc>
          <w:tcPr>
            <w:tcW w:w="2126" w:type="dxa"/>
          </w:tcPr>
          <w:p w14:paraId="52401C1C" w14:textId="77777777" w:rsidR="00922074" w:rsidRPr="000E2961" w:rsidRDefault="00922074" w:rsidP="00DA3689">
            <w:pPr>
              <w:pStyle w:val="TAH"/>
              <w:rPr>
                <w:lang w:val="en-GB" w:eastAsia="zh-CN"/>
              </w:rPr>
            </w:pPr>
            <w:r w:rsidRPr="000E2961">
              <w:rPr>
                <w:lang w:val="en-GB" w:eastAsia="zh-CN"/>
              </w:rPr>
              <w:t>UE categories</w:t>
            </w:r>
          </w:p>
        </w:tc>
        <w:tc>
          <w:tcPr>
            <w:tcW w:w="2126" w:type="dxa"/>
          </w:tcPr>
          <w:p w14:paraId="008347D3" w14:textId="77777777" w:rsidR="00922074" w:rsidRPr="000E2961" w:rsidRDefault="00922074" w:rsidP="00DA3689">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922074" w:rsidRPr="000E2961" w14:paraId="50B43C90" w14:textId="77777777" w:rsidTr="00DA3689">
        <w:tc>
          <w:tcPr>
            <w:tcW w:w="1668" w:type="dxa"/>
          </w:tcPr>
          <w:p w14:paraId="15A70820" w14:textId="16F5279D" w:rsidR="00922074" w:rsidRPr="000E2961" w:rsidRDefault="00922074" w:rsidP="00922074">
            <w:pPr>
              <w:pStyle w:val="TAL"/>
              <w:rPr>
                <w:lang w:eastAsia="zh-CN"/>
              </w:rPr>
            </w:pPr>
            <w:r w:rsidRPr="000E2961">
              <w:rPr>
                <w:lang w:eastAsia="zh-CN"/>
              </w:rPr>
              <w:t xml:space="preserve">DL Category </w:t>
            </w:r>
            <w:r>
              <w:rPr>
                <w:lang w:eastAsia="zh-CN"/>
              </w:rPr>
              <w:t>4bis</w:t>
            </w:r>
          </w:p>
        </w:tc>
        <w:tc>
          <w:tcPr>
            <w:tcW w:w="2126" w:type="dxa"/>
          </w:tcPr>
          <w:p w14:paraId="43EF83B9" w14:textId="34F15103" w:rsidR="00922074" w:rsidRPr="000E2961" w:rsidRDefault="00922074" w:rsidP="00922074">
            <w:pPr>
              <w:pStyle w:val="TAL"/>
              <w:rPr>
                <w:lang w:eastAsia="zh-CN"/>
              </w:rPr>
            </w:pPr>
            <w:r w:rsidRPr="000E2961">
              <w:rPr>
                <w:lang w:eastAsia="zh-CN"/>
              </w:rPr>
              <w:t xml:space="preserve">UL Category </w:t>
            </w:r>
            <w:r w:rsidR="00411435">
              <w:rPr>
                <w:lang w:eastAsia="zh-CN"/>
              </w:rPr>
              <w:t>3</w:t>
            </w:r>
          </w:p>
        </w:tc>
        <w:tc>
          <w:tcPr>
            <w:tcW w:w="2126" w:type="dxa"/>
          </w:tcPr>
          <w:p w14:paraId="569D30B7" w14:textId="1D2865E0" w:rsidR="00922074" w:rsidRPr="000E2961" w:rsidRDefault="00922074" w:rsidP="00922074">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6762B485" w14:textId="6BA9BE38" w:rsidR="00922074" w:rsidRPr="000E2961" w:rsidRDefault="00922074" w:rsidP="00922074">
            <w:pPr>
              <w:pStyle w:val="TAL"/>
              <w:rPr>
                <w:lang w:eastAsia="zh-CN"/>
              </w:rPr>
            </w:pPr>
            <w:r w:rsidRPr="000E2961">
              <w:t>According to maximum channel bandwidth specified per band in TS 36.101 [6].</w:t>
            </w:r>
          </w:p>
        </w:tc>
      </w:tr>
      <w:tr w:rsidR="00922074" w:rsidRPr="000E2961" w14:paraId="7F41728B" w14:textId="77777777" w:rsidTr="00DA3689">
        <w:tc>
          <w:tcPr>
            <w:tcW w:w="1668" w:type="dxa"/>
          </w:tcPr>
          <w:p w14:paraId="2D844FE2" w14:textId="57FE30E3" w:rsidR="00922074" w:rsidRPr="000E2961" w:rsidRDefault="00922074" w:rsidP="00922074">
            <w:pPr>
              <w:pStyle w:val="TAL"/>
              <w:rPr>
                <w:lang w:eastAsia="zh-CN"/>
              </w:rPr>
            </w:pPr>
            <w:r w:rsidRPr="000E2961">
              <w:rPr>
                <w:lang w:eastAsia="zh-CN"/>
              </w:rPr>
              <w:t xml:space="preserve">DL Category </w:t>
            </w:r>
            <w:r>
              <w:rPr>
                <w:lang w:eastAsia="zh-CN"/>
              </w:rPr>
              <w:t>4bis</w:t>
            </w:r>
          </w:p>
        </w:tc>
        <w:tc>
          <w:tcPr>
            <w:tcW w:w="2126" w:type="dxa"/>
          </w:tcPr>
          <w:p w14:paraId="47F95656" w14:textId="61690C02" w:rsidR="00922074" w:rsidRPr="000E2961" w:rsidRDefault="00922074" w:rsidP="00922074">
            <w:pPr>
              <w:pStyle w:val="TAL"/>
              <w:rPr>
                <w:lang w:eastAsia="zh-CN"/>
              </w:rPr>
            </w:pPr>
            <w:r w:rsidRPr="000E2961">
              <w:rPr>
                <w:lang w:eastAsia="zh-CN"/>
              </w:rPr>
              <w:t xml:space="preserve">UL Category </w:t>
            </w:r>
            <w:r>
              <w:rPr>
                <w:lang w:eastAsia="zh-CN"/>
              </w:rPr>
              <w:t>5</w:t>
            </w:r>
          </w:p>
        </w:tc>
        <w:tc>
          <w:tcPr>
            <w:tcW w:w="2126" w:type="dxa"/>
          </w:tcPr>
          <w:p w14:paraId="4371F4CA" w14:textId="073B03CD" w:rsidR="00922074" w:rsidRPr="000E2961" w:rsidRDefault="00922074" w:rsidP="00922074">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05C8B12B" w14:textId="77777777" w:rsidR="00922074" w:rsidRPr="000E2961" w:rsidRDefault="00922074" w:rsidP="00922074">
            <w:pPr>
              <w:pStyle w:val="TAL"/>
            </w:pPr>
          </w:p>
        </w:tc>
      </w:tr>
      <w:tr w:rsidR="00922074" w:rsidRPr="000E2961" w14:paraId="77371498" w14:textId="77777777" w:rsidTr="00DA3689">
        <w:trPr>
          <w:trHeight w:val="915"/>
        </w:trPr>
        <w:tc>
          <w:tcPr>
            <w:tcW w:w="8046" w:type="dxa"/>
            <w:gridSpan w:val="4"/>
          </w:tcPr>
          <w:p w14:paraId="6106B047" w14:textId="4030CACE" w:rsidR="00922074" w:rsidRPr="000E2961" w:rsidRDefault="00922074" w:rsidP="00922074">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60C16B1D" w14:textId="13D988E2" w:rsidR="00922074" w:rsidRPr="000E2961" w:rsidRDefault="00922074" w:rsidP="00922074">
            <w:pPr>
              <w:pStyle w:val="TAN"/>
            </w:pPr>
          </w:p>
        </w:tc>
      </w:tr>
    </w:tbl>
    <w:p w14:paraId="6948D2C1" w14:textId="7AEDFD37" w:rsidR="00922074" w:rsidRDefault="00922074" w:rsidP="00922074">
      <w:pPr>
        <w:rPr>
          <w:b/>
          <w:bCs/>
        </w:rPr>
      </w:pPr>
    </w:p>
    <w:p w14:paraId="17181427" w14:textId="73C3517E" w:rsidR="00963E01" w:rsidRPr="00963E01" w:rsidRDefault="00963E01" w:rsidP="00922074">
      <w:r w:rsidRPr="00963E01">
        <w:t>For t</w:t>
      </w:r>
      <w:r>
        <w:t>his new category, the tests defined already for Cat1-bis (single Rx antenna) would apply. In our view, the introduction of Category 4bis should not require the definition of any additional requirements in RAN4.</w:t>
      </w:r>
    </w:p>
    <w:p w14:paraId="7F1EAE0A" w14:textId="748C2936" w:rsidR="00963E01" w:rsidRDefault="00963E01" w:rsidP="00963E01">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7C9E666B" w14:textId="77777777" w:rsidR="00B31565" w:rsidRPr="00B31565" w:rsidRDefault="00B31565" w:rsidP="00875506">
      <w:pPr>
        <w:rPr>
          <w:b/>
          <w:bCs/>
          <w:lang w:val="en-GB"/>
        </w:rPr>
      </w:pPr>
    </w:p>
    <w:p w14:paraId="7D83EBA4" w14:textId="3CC65594" w:rsidR="00875506" w:rsidRDefault="00875506" w:rsidP="00875506">
      <w:pPr>
        <w:pStyle w:val="Heading1"/>
        <w:numPr>
          <w:ilvl w:val="0"/>
          <w:numId w:val="18"/>
        </w:numPr>
        <w:tabs>
          <w:tab w:val="clear" w:pos="1140"/>
          <w:tab w:val="num" w:pos="720"/>
        </w:tabs>
        <w:ind w:left="720" w:hanging="720"/>
        <w:jc w:val="both"/>
      </w:pPr>
      <w:r>
        <w:t>Summary of proposals</w:t>
      </w:r>
    </w:p>
    <w:p w14:paraId="0A52EBF0" w14:textId="4996FA9E" w:rsidR="00875506" w:rsidRDefault="00963E01" w:rsidP="00875506">
      <w:pPr>
        <w:rPr>
          <w:lang w:val="en-GB"/>
        </w:rPr>
      </w:pPr>
      <w:r>
        <w:rPr>
          <w:lang w:val="en-GB"/>
        </w:rPr>
        <w:t>In this contribution, we proposed to introduce a new UE category “Category 4-bis”, which is essentially a Category 4 UE with support for single receive antenna and single DL layer. The details of this new category are summarized as follows:</w:t>
      </w:r>
    </w:p>
    <w:p w14:paraId="401968BF" w14:textId="29D45010" w:rsidR="00963E01" w:rsidRDefault="00963E01" w:rsidP="00875506">
      <w:pPr>
        <w:rPr>
          <w:lang w:val="en-GB"/>
        </w:rPr>
      </w:pPr>
    </w:p>
    <w:p w14:paraId="60481045" w14:textId="77777777" w:rsidR="00963E01" w:rsidRDefault="00963E01" w:rsidP="00963E01">
      <w:pPr>
        <w:rPr>
          <w:b/>
          <w:bCs/>
          <w:lang w:val="en-GB"/>
        </w:rPr>
      </w:pPr>
      <w:r w:rsidRPr="00B31565">
        <w:rPr>
          <w:b/>
          <w:bCs/>
          <w:u w:val="single"/>
          <w:lang w:val="en-GB"/>
        </w:rPr>
        <w:t>Proposal 1:</w:t>
      </w:r>
      <w:r>
        <w:rPr>
          <w:b/>
          <w:bCs/>
          <w:lang w:val="en-GB"/>
        </w:rPr>
        <w:t xml:space="preserve"> Introduce new DL UE category “Cat-4bis” with the following characteristics:</w:t>
      </w:r>
    </w:p>
    <w:p w14:paraId="47A50B27" w14:textId="77777777" w:rsidR="00963E01" w:rsidRPr="00B31565" w:rsidRDefault="00963E01" w:rsidP="00963E01">
      <w:pPr>
        <w:rPr>
          <w:b/>
          <w:bCs/>
        </w:rPr>
      </w:pPr>
      <w:r w:rsidRPr="00B31565">
        <w:rPr>
          <w:b/>
          <w:bCs/>
          <w:lang w:val="en-GB"/>
        </w:rPr>
        <w:t xml:space="preserve">- Max TBS: </w:t>
      </w:r>
      <w:r w:rsidRPr="00B31565">
        <w:rPr>
          <w:b/>
          <w:bCs/>
        </w:rPr>
        <w:t>75376</w:t>
      </w:r>
    </w:p>
    <w:p w14:paraId="21A9AC4A" w14:textId="77777777" w:rsidR="00963E01" w:rsidRPr="00B31565" w:rsidRDefault="00963E01" w:rsidP="00963E01">
      <w:pPr>
        <w:rPr>
          <w:b/>
          <w:bCs/>
          <w:lang w:val="en-GB"/>
        </w:rPr>
      </w:pPr>
      <w:r w:rsidRPr="00B31565">
        <w:rPr>
          <w:b/>
          <w:bCs/>
        </w:rPr>
        <w:t>- Max number of bits in 1 TTI: 75376</w:t>
      </w:r>
    </w:p>
    <w:p w14:paraId="0543538D" w14:textId="3ADC962B" w:rsidR="00963E01" w:rsidRDefault="00963E01" w:rsidP="00963E01">
      <w:pPr>
        <w:rPr>
          <w:b/>
          <w:bCs/>
          <w:lang w:val="en-GB"/>
        </w:rPr>
      </w:pPr>
      <w:r w:rsidRPr="00B31565">
        <w:rPr>
          <w:b/>
          <w:bCs/>
          <w:lang w:val="en-GB"/>
        </w:rPr>
        <w:t>- Number of spatial layers</w:t>
      </w:r>
      <w:r>
        <w:rPr>
          <w:b/>
          <w:bCs/>
          <w:lang w:val="en-GB"/>
        </w:rPr>
        <w:t xml:space="preserve"> in DL</w:t>
      </w:r>
      <w:r w:rsidRPr="00B31565">
        <w:rPr>
          <w:b/>
          <w:bCs/>
          <w:lang w:val="en-GB"/>
        </w:rPr>
        <w:t>: 1</w:t>
      </w:r>
    </w:p>
    <w:p w14:paraId="3B79B096" w14:textId="77777777" w:rsidR="00963E01" w:rsidRDefault="00963E01" w:rsidP="00963E01">
      <w:pPr>
        <w:rPr>
          <w:b/>
          <w:bCs/>
          <w:lang w:val="en-GB"/>
        </w:rPr>
      </w:pPr>
    </w:p>
    <w:p w14:paraId="1405F44E" w14:textId="77777777" w:rsidR="00963E01" w:rsidRDefault="00963E01" w:rsidP="00963E01">
      <w:pPr>
        <w:rPr>
          <w:b/>
          <w:bCs/>
          <w:lang w:val="en-GB"/>
        </w:rPr>
      </w:pPr>
      <w:r w:rsidRPr="00B31565">
        <w:rPr>
          <w:b/>
          <w:bCs/>
          <w:u w:val="single"/>
          <w:lang w:val="en-GB"/>
        </w:rPr>
        <w:lastRenderedPageBreak/>
        <w:t>Proposal 2:</w:t>
      </w:r>
      <w:r>
        <w:rPr>
          <w:b/>
          <w:bCs/>
          <w:lang w:val="en-GB"/>
        </w:rPr>
        <w:t xml:space="preserve"> Endorse the following table from RAN1 perspective, send LS to RAN2 to implement the new UE category in TS 36.306:</w:t>
      </w:r>
    </w:p>
    <w:p w14:paraId="437A094F" w14:textId="77777777" w:rsidR="00963E01" w:rsidRDefault="00963E01" w:rsidP="00963E01">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63E01" w:rsidRPr="000E2961" w14:paraId="55C8AE84" w14:textId="77777777" w:rsidTr="00DA3689">
        <w:tc>
          <w:tcPr>
            <w:tcW w:w="1668" w:type="dxa"/>
          </w:tcPr>
          <w:p w14:paraId="3BC405A6" w14:textId="77777777" w:rsidR="00963E01" w:rsidRPr="000E2961" w:rsidRDefault="00963E01" w:rsidP="00DA3689">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6A1984FF" w14:textId="77777777" w:rsidR="00963E01" w:rsidRPr="000E2961" w:rsidRDefault="00963E01" w:rsidP="00DA3689">
            <w:pPr>
              <w:pStyle w:val="TAH"/>
              <w:rPr>
                <w:lang w:val="en-GB" w:eastAsia="ja-JP"/>
              </w:rPr>
            </w:pPr>
            <w:r w:rsidRPr="000E2961">
              <w:rPr>
                <w:lang w:val="en-GB" w:eastAsia="ja-JP"/>
              </w:rPr>
              <w:t>Maximum number of DL-SCH transport block bits received within a TTI (Note 1)</w:t>
            </w:r>
          </w:p>
        </w:tc>
        <w:tc>
          <w:tcPr>
            <w:tcW w:w="1843" w:type="dxa"/>
          </w:tcPr>
          <w:p w14:paraId="701026B7" w14:textId="77777777" w:rsidR="00963E01" w:rsidRPr="000E2961" w:rsidRDefault="00963E01" w:rsidP="00DA3689">
            <w:pPr>
              <w:pStyle w:val="TAH"/>
              <w:rPr>
                <w:lang w:val="en-GB" w:eastAsia="ja-JP"/>
              </w:rPr>
            </w:pPr>
            <w:r w:rsidRPr="000E2961">
              <w:rPr>
                <w:lang w:val="en-GB" w:eastAsia="ja-JP"/>
              </w:rPr>
              <w:t>Maximum number of bits of a DL-SCH transport block received within a TTI</w:t>
            </w:r>
          </w:p>
        </w:tc>
        <w:tc>
          <w:tcPr>
            <w:tcW w:w="1701" w:type="dxa"/>
          </w:tcPr>
          <w:p w14:paraId="36AA32E4" w14:textId="77777777" w:rsidR="00963E01" w:rsidRPr="000E2961" w:rsidRDefault="00963E01" w:rsidP="00DA3689">
            <w:pPr>
              <w:pStyle w:val="TAH"/>
              <w:rPr>
                <w:lang w:val="en-GB" w:eastAsia="ja-JP"/>
              </w:rPr>
            </w:pPr>
            <w:r w:rsidRPr="000E2961">
              <w:rPr>
                <w:lang w:val="en-GB" w:eastAsia="ja-JP"/>
              </w:rPr>
              <w:t>Total number of soft channel bits</w:t>
            </w:r>
          </w:p>
        </w:tc>
        <w:tc>
          <w:tcPr>
            <w:tcW w:w="1842" w:type="dxa"/>
          </w:tcPr>
          <w:p w14:paraId="3A6F2AC6" w14:textId="77777777" w:rsidR="00963E01" w:rsidRPr="000E2961" w:rsidRDefault="00963E01" w:rsidP="00DA3689">
            <w:pPr>
              <w:pStyle w:val="TAH"/>
              <w:rPr>
                <w:lang w:val="en-GB" w:eastAsia="ja-JP"/>
              </w:rPr>
            </w:pPr>
            <w:r w:rsidRPr="000E2961">
              <w:rPr>
                <w:lang w:val="en-GB" w:eastAsia="ja-JP"/>
              </w:rPr>
              <w:t>Maximum number of supported layers for spatial multiplexing in DL</w:t>
            </w:r>
          </w:p>
        </w:tc>
      </w:tr>
      <w:tr w:rsidR="00963E01" w:rsidRPr="000E2961" w14:paraId="6DCC662C" w14:textId="77777777" w:rsidTr="00DA3689">
        <w:tc>
          <w:tcPr>
            <w:tcW w:w="1668" w:type="dxa"/>
          </w:tcPr>
          <w:p w14:paraId="0EDBEDD3" w14:textId="77777777" w:rsidR="00963E01" w:rsidRPr="000E2961" w:rsidRDefault="00963E01" w:rsidP="00DA3689">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263F7266" w14:textId="77777777" w:rsidR="00963E01" w:rsidRPr="000E2961" w:rsidRDefault="00963E01" w:rsidP="00DA3689">
            <w:pPr>
              <w:pStyle w:val="TAL"/>
            </w:pPr>
            <w:r w:rsidRPr="000E2961">
              <w:t>75376</w:t>
            </w:r>
          </w:p>
        </w:tc>
        <w:tc>
          <w:tcPr>
            <w:tcW w:w="1843" w:type="dxa"/>
          </w:tcPr>
          <w:p w14:paraId="6B14761D" w14:textId="77777777" w:rsidR="00963E01" w:rsidRPr="000E2961" w:rsidRDefault="00963E01" w:rsidP="00DA3689">
            <w:pPr>
              <w:pStyle w:val="TAL"/>
            </w:pPr>
            <w:r w:rsidRPr="000E2961">
              <w:t>75376</w:t>
            </w:r>
          </w:p>
        </w:tc>
        <w:tc>
          <w:tcPr>
            <w:tcW w:w="1701" w:type="dxa"/>
          </w:tcPr>
          <w:p w14:paraId="0B04262F" w14:textId="77777777" w:rsidR="00963E01" w:rsidRPr="000E2961" w:rsidRDefault="00963E01" w:rsidP="00DA3689">
            <w:pPr>
              <w:pStyle w:val="TAL"/>
            </w:pPr>
            <w:r>
              <w:t>913536</w:t>
            </w:r>
          </w:p>
        </w:tc>
        <w:tc>
          <w:tcPr>
            <w:tcW w:w="1842" w:type="dxa"/>
          </w:tcPr>
          <w:p w14:paraId="39397F10" w14:textId="77777777" w:rsidR="00963E01" w:rsidRPr="000E2961" w:rsidRDefault="00963E01" w:rsidP="00DA3689">
            <w:pPr>
              <w:pStyle w:val="TAL"/>
            </w:pPr>
            <w:r w:rsidRPr="000E2961">
              <w:t>1</w:t>
            </w:r>
          </w:p>
        </w:tc>
      </w:tr>
    </w:tbl>
    <w:p w14:paraId="55788C43" w14:textId="77777777" w:rsidR="00963E01" w:rsidRDefault="00963E01" w:rsidP="00963E01">
      <w:pPr>
        <w:rPr>
          <w:b/>
          <w:bCs/>
          <w:lang w:val="en-GB"/>
        </w:rPr>
      </w:pPr>
    </w:p>
    <w:p w14:paraId="51104623" w14:textId="19C40993" w:rsidR="00963E01" w:rsidRDefault="00963E01" w:rsidP="00875506">
      <w:pPr>
        <w:rPr>
          <w:lang w:val="en-GB"/>
        </w:rPr>
      </w:pPr>
    </w:p>
    <w:p w14:paraId="10B01CE1" w14:textId="4F509A5C" w:rsidR="00963E01" w:rsidRDefault="00963E01" w:rsidP="00875506">
      <w:pPr>
        <w:rPr>
          <w:lang w:val="en-GB"/>
        </w:rPr>
      </w:pPr>
    </w:p>
    <w:p w14:paraId="3A563356" w14:textId="77777777" w:rsidR="00411435" w:rsidRDefault="00411435" w:rsidP="00411435">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3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411435" w:rsidRPr="000E2961" w14:paraId="00F26A60" w14:textId="77777777" w:rsidTr="00483FBA">
        <w:tc>
          <w:tcPr>
            <w:tcW w:w="1668" w:type="dxa"/>
          </w:tcPr>
          <w:p w14:paraId="17FC3386" w14:textId="77777777" w:rsidR="00411435" w:rsidRPr="000E2961" w:rsidRDefault="00411435" w:rsidP="00483FBA">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415167E2" w14:textId="77777777" w:rsidR="00411435" w:rsidRPr="000E2961" w:rsidRDefault="00411435" w:rsidP="00483FBA">
            <w:pPr>
              <w:pStyle w:val="TAH"/>
              <w:rPr>
                <w:lang w:val="en-GB" w:eastAsia="zh-CN"/>
              </w:rPr>
            </w:pPr>
            <w:r w:rsidRPr="000E2961">
              <w:rPr>
                <w:lang w:val="en-GB" w:eastAsia="zh-CN"/>
              </w:rPr>
              <w:t>UE UL Category</w:t>
            </w:r>
          </w:p>
        </w:tc>
        <w:tc>
          <w:tcPr>
            <w:tcW w:w="2126" w:type="dxa"/>
          </w:tcPr>
          <w:p w14:paraId="6B0B1886" w14:textId="77777777" w:rsidR="00411435" w:rsidRPr="000E2961" w:rsidRDefault="00411435" w:rsidP="00483FBA">
            <w:pPr>
              <w:pStyle w:val="TAH"/>
              <w:rPr>
                <w:lang w:val="en-GB" w:eastAsia="zh-CN"/>
              </w:rPr>
            </w:pPr>
            <w:r w:rsidRPr="000E2961">
              <w:rPr>
                <w:lang w:val="en-GB" w:eastAsia="zh-CN"/>
              </w:rPr>
              <w:t>UE categories</w:t>
            </w:r>
          </w:p>
        </w:tc>
        <w:tc>
          <w:tcPr>
            <w:tcW w:w="2126" w:type="dxa"/>
          </w:tcPr>
          <w:p w14:paraId="23B8BB33" w14:textId="77777777" w:rsidR="00411435" w:rsidRPr="000E2961" w:rsidRDefault="00411435" w:rsidP="00483FBA">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411435" w:rsidRPr="000E2961" w14:paraId="6EA7E5D2" w14:textId="77777777" w:rsidTr="00483FBA">
        <w:tc>
          <w:tcPr>
            <w:tcW w:w="1668" w:type="dxa"/>
          </w:tcPr>
          <w:p w14:paraId="6EE785FE" w14:textId="77777777" w:rsidR="00411435" w:rsidRPr="000E2961" w:rsidRDefault="00411435" w:rsidP="00483FBA">
            <w:pPr>
              <w:pStyle w:val="TAL"/>
              <w:rPr>
                <w:lang w:eastAsia="zh-CN"/>
              </w:rPr>
            </w:pPr>
            <w:r w:rsidRPr="000E2961">
              <w:rPr>
                <w:lang w:eastAsia="zh-CN"/>
              </w:rPr>
              <w:t xml:space="preserve">DL Category </w:t>
            </w:r>
            <w:r>
              <w:rPr>
                <w:lang w:eastAsia="zh-CN"/>
              </w:rPr>
              <w:t>4bis</w:t>
            </w:r>
          </w:p>
        </w:tc>
        <w:tc>
          <w:tcPr>
            <w:tcW w:w="2126" w:type="dxa"/>
          </w:tcPr>
          <w:p w14:paraId="430C460E" w14:textId="77777777" w:rsidR="00411435" w:rsidRPr="000E2961" w:rsidRDefault="00411435" w:rsidP="00483FBA">
            <w:pPr>
              <w:pStyle w:val="TAL"/>
              <w:rPr>
                <w:lang w:eastAsia="zh-CN"/>
              </w:rPr>
            </w:pPr>
            <w:r w:rsidRPr="000E2961">
              <w:rPr>
                <w:lang w:eastAsia="zh-CN"/>
              </w:rPr>
              <w:t xml:space="preserve">UL Category </w:t>
            </w:r>
            <w:r>
              <w:rPr>
                <w:lang w:eastAsia="zh-CN"/>
              </w:rPr>
              <w:t>3</w:t>
            </w:r>
          </w:p>
        </w:tc>
        <w:tc>
          <w:tcPr>
            <w:tcW w:w="2126" w:type="dxa"/>
          </w:tcPr>
          <w:p w14:paraId="48E851F0" w14:textId="77777777" w:rsidR="00411435" w:rsidRPr="000E2961" w:rsidRDefault="00411435" w:rsidP="00483FBA">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139C4FA3" w14:textId="77777777" w:rsidR="00411435" w:rsidRPr="000E2961" w:rsidRDefault="00411435" w:rsidP="00483FBA">
            <w:pPr>
              <w:pStyle w:val="TAL"/>
              <w:rPr>
                <w:lang w:eastAsia="zh-CN"/>
              </w:rPr>
            </w:pPr>
            <w:r w:rsidRPr="000E2961">
              <w:t>According to maximum channel bandwidth specified per band in TS 36.101 [6].</w:t>
            </w:r>
          </w:p>
        </w:tc>
      </w:tr>
      <w:tr w:rsidR="00411435" w:rsidRPr="000E2961" w14:paraId="522A2B3A" w14:textId="77777777" w:rsidTr="00483FBA">
        <w:tc>
          <w:tcPr>
            <w:tcW w:w="1668" w:type="dxa"/>
          </w:tcPr>
          <w:p w14:paraId="3A289FAD" w14:textId="77777777" w:rsidR="00411435" w:rsidRPr="000E2961" w:rsidRDefault="00411435" w:rsidP="00483FBA">
            <w:pPr>
              <w:pStyle w:val="TAL"/>
              <w:rPr>
                <w:lang w:eastAsia="zh-CN"/>
              </w:rPr>
            </w:pPr>
            <w:r w:rsidRPr="000E2961">
              <w:rPr>
                <w:lang w:eastAsia="zh-CN"/>
              </w:rPr>
              <w:t xml:space="preserve">DL Category </w:t>
            </w:r>
            <w:r>
              <w:rPr>
                <w:lang w:eastAsia="zh-CN"/>
              </w:rPr>
              <w:t>4bis</w:t>
            </w:r>
          </w:p>
        </w:tc>
        <w:tc>
          <w:tcPr>
            <w:tcW w:w="2126" w:type="dxa"/>
          </w:tcPr>
          <w:p w14:paraId="43828963" w14:textId="77777777" w:rsidR="00411435" w:rsidRPr="000E2961" w:rsidRDefault="00411435" w:rsidP="00483FBA">
            <w:pPr>
              <w:pStyle w:val="TAL"/>
              <w:rPr>
                <w:lang w:eastAsia="zh-CN"/>
              </w:rPr>
            </w:pPr>
            <w:r w:rsidRPr="000E2961">
              <w:rPr>
                <w:lang w:eastAsia="zh-CN"/>
              </w:rPr>
              <w:t xml:space="preserve">UL Category </w:t>
            </w:r>
            <w:r>
              <w:rPr>
                <w:lang w:eastAsia="zh-CN"/>
              </w:rPr>
              <w:t>5</w:t>
            </w:r>
          </w:p>
        </w:tc>
        <w:tc>
          <w:tcPr>
            <w:tcW w:w="2126" w:type="dxa"/>
          </w:tcPr>
          <w:p w14:paraId="01DD7721" w14:textId="77777777" w:rsidR="00411435" w:rsidRPr="000E2961" w:rsidRDefault="00411435" w:rsidP="00483FBA">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282FF080" w14:textId="77777777" w:rsidR="00411435" w:rsidRPr="000E2961" w:rsidRDefault="00411435" w:rsidP="00483FBA">
            <w:pPr>
              <w:pStyle w:val="TAL"/>
            </w:pPr>
          </w:p>
        </w:tc>
      </w:tr>
      <w:tr w:rsidR="00411435" w:rsidRPr="000E2961" w14:paraId="6DFF763F" w14:textId="77777777" w:rsidTr="00483FBA">
        <w:trPr>
          <w:trHeight w:val="915"/>
        </w:trPr>
        <w:tc>
          <w:tcPr>
            <w:tcW w:w="8046" w:type="dxa"/>
            <w:gridSpan w:val="4"/>
          </w:tcPr>
          <w:p w14:paraId="36C940EA" w14:textId="77777777" w:rsidR="00411435" w:rsidRPr="000E2961" w:rsidRDefault="00411435" w:rsidP="00483FBA">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61CC199D" w14:textId="77777777" w:rsidR="00411435" w:rsidRPr="000E2961" w:rsidRDefault="00411435" w:rsidP="00483FBA">
            <w:pPr>
              <w:pStyle w:val="TAN"/>
            </w:pPr>
          </w:p>
        </w:tc>
      </w:tr>
    </w:tbl>
    <w:p w14:paraId="623EA538" w14:textId="223B47F5" w:rsidR="00963E01" w:rsidRDefault="00963E01" w:rsidP="00875506"/>
    <w:p w14:paraId="57444DD5" w14:textId="45708117" w:rsidR="00963E01" w:rsidRPr="00963E01" w:rsidRDefault="00963E01" w:rsidP="00875506">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sectPr w:rsidR="00963E01" w:rsidRPr="00963E0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1185" w14:textId="77777777" w:rsidR="00196C96" w:rsidRDefault="00196C96">
      <w:r>
        <w:separator/>
      </w:r>
    </w:p>
  </w:endnote>
  <w:endnote w:type="continuationSeparator" w:id="0">
    <w:p w14:paraId="035DBDC2" w14:textId="77777777" w:rsidR="00196C96" w:rsidRDefault="00196C96">
      <w:r>
        <w:continuationSeparator/>
      </w:r>
    </w:p>
  </w:endnote>
  <w:endnote w:type="continuationNotice" w:id="1">
    <w:p w14:paraId="05D2F9F1" w14:textId="77777777" w:rsidR="00196C96" w:rsidRDefault="00196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4E660" w14:textId="77777777" w:rsidR="00196C96" w:rsidRDefault="00196C96">
      <w:r>
        <w:separator/>
      </w:r>
    </w:p>
  </w:footnote>
  <w:footnote w:type="continuationSeparator" w:id="0">
    <w:p w14:paraId="065963EC" w14:textId="77777777" w:rsidR="00196C96" w:rsidRDefault="00196C96">
      <w:r>
        <w:continuationSeparator/>
      </w:r>
    </w:p>
  </w:footnote>
  <w:footnote w:type="continuationNotice" w:id="1">
    <w:p w14:paraId="76EEFEEC" w14:textId="77777777" w:rsidR="00196C96" w:rsidRDefault="00196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B0E0C"/>
    <w:multiLevelType w:val="hybridMultilevel"/>
    <w:tmpl w:val="32963170"/>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31D48"/>
    <w:multiLevelType w:val="hybridMultilevel"/>
    <w:tmpl w:val="0678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B4231B"/>
    <w:multiLevelType w:val="hybridMultilevel"/>
    <w:tmpl w:val="E9A646AA"/>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29"/>
  </w:num>
  <w:num w:numId="6">
    <w:abstractNumId w:val="11"/>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7"/>
  </w:num>
  <w:num w:numId="13">
    <w:abstractNumId w:val="12"/>
  </w:num>
  <w:num w:numId="14">
    <w:abstractNumId w:val="5"/>
  </w:num>
  <w:num w:numId="15">
    <w:abstractNumId w:val="16"/>
  </w:num>
  <w:num w:numId="16">
    <w:abstractNumId w:val="23"/>
  </w:num>
  <w:num w:numId="17">
    <w:abstractNumId w:val="22"/>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2"/>
  </w:num>
  <w:num w:numId="25">
    <w:abstractNumId w:val="9"/>
  </w:num>
  <w:num w:numId="26">
    <w:abstractNumId w:val="35"/>
  </w:num>
  <w:num w:numId="27">
    <w:abstractNumId w:val="25"/>
  </w:num>
  <w:num w:numId="28">
    <w:abstractNumId w:val="30"/>
  </w:num>
  <w:num w:numId="29">
    <w:abstractNumId w:val="13"/>
  </w:num>
  <w:num w:numId="30">
    <w:abstractNumId w:val="33"/>
  </w:num>
  <w:num w:numId="31">
    <w:abstractNumId w:val="24"/>
  </w:num>
  <w:num w:numId="32">
    <w:abstractNumId w:val="20"/>
  </w:num>
  <w:num w:numId="33">
    <w:abstractNumId w:val="17"/>
  </w:num>
  <w:num w:numId="34">
    <w:abstractNumId w:val="34"/>
  </w:num>
  <w:num w:numId="35">
    <w:abstractNumId w:val="24"/>
  </w:num>
  <w:num w:numId="36">
    <w:abstractNumId w:val="26"/>
  </w:num>
  <w:num w:numId="37">
    <w:abstractNumId w:val="28"/>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1E1"/>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6C9"/>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C96"/>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18"/>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622"/>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435"/>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051"/>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7D0"/>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76"/>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BDD"/>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67B"/>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206"/>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506"/>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DD6"/>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074"/>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3E01"/>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05"/>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565"/>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qFormat/>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232206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E12577-307E-475E-BF32-436F64E3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Le Liu</cp:lastModifiedBy>
  <cp:revision>6</cp:revision>
  <cp:lastPrinted>2014-11-07T05:38:00Z</cp:lastPrinted>
  <dcterms:created xsi:type="dcterms:W3CDTF">2019-10-14T00:03:00Z</dcterms:created>
  <dcterms:modified xsi:type="dcterms:W3CDTF">2019-10-14T00:04:00Z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